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419"/>
          <w:tab w:val="right" w:leader="none" w:pos="8838"/>
        </w:tabs>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both"/>
        <w:rPr>
          <w:rFonts w:ascii="Arial" w:cs="Arial" w:eastAsia="Arial" w:hAnsi="Arial"/>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CONVÊNIO DE CONCESSÃO DE ESTÁGIOS CELEBRADO ENTRE A UNIVERSIDADE FEDERAL RURAL DE PERNAMBUCO – UFRPE E </w:t>
      </w:r>
      <w:r w:rsidDel="00000000" w:rsidR="00000000" w:rsidRPr="00000000">
        <w:rPr>
          <w:rFonts w:ascii="Arial" w:cs="Arial" w:eastAsia="Arial" w:hAnsi="Arial"/>
          <w:b w:val="1"/>
          <w:bCs w:val="1"/>
          <w:sz w:val="24"/>
          <w:szCs w:val="24"/>
          <w:rtl w:val="0"/>
        </w:rPr>
        <w:t xml:space="preserve">O </w:t>
      </w:r>
      <w:r w:rsidDel="00000000" w:rsidR="00000000" w:rsidRPr="00000000">
        <w:rPr>
          <w:rFonts w:ascii="Arial" w:cs="Arial" w:eastAsia="Arial" w:hAnsi="Arial"/>
          <w:sz w:val="24"/>
          <w:szCs w:val="24"/>
          <w:rtl w:val="0"/>
        </w:rPr>
        <w:t xml:space="preserve">XXXXXXXXXXXX</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PROCESSO Nº</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UNIVERSIDADE FEDERAL RURAL DE PERNAMBUCO – UFRPE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Autarquia Federal vinculada ao Ministério da Educação, inscrita no Cadastro Geral de Contribuintes do Ministério da Fazenda sob o n° 24.416.174/0001-06, com sede nesta cidade, à Rua Dom Manoel de Medeiros, s/n°, Dois Irmãos, Recife-PE, adiante denominada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INSTITUIÇÃO DE ENSINO,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neste ato representada pel</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Reitora, Profa. Maria José de Sena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residente e domiciliad</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em Recife – PE – Brasil,</w:t>
      </w:r>
      <w:r w:rsidDel="00000000" w:rsidR="00000000" w:rsidRPr="00000000">
        <w:rPr>
          <w:rFonts w:ascii="Arial" w:cs="Arial" w:eastAsia="Arial" w:hAnsi="Arial"/>
          <w:sz w:val="24"/>
          <w:szCs w:val="24"/>
          <w:rtl w:val="0"/>
        </w:rPr>
        <w:t xml:space="preserve"> CPF nº ***.874.104-**,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nomead</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pelo Decreto de 16 de Maio de 2024, publicado no Diário Oficial da União, de 17 de Maio de 2024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w:t>
      </w:r>
      <w:r w:rsidDel="00000000" w:rsidR="00000000" w:rsidRPr="00000000">
        <w:rPr>
          <w:rFonts w:ascii="Arial" w:cs="Arial" w:eastAsia="Arial" w:hAnsi="Arial"/>
          <w:sz w:val="24"/>
          <w:szCs w:val="24"/>
          <w:rtl w:val="0"/>
        </w:rPr>
        <w:t xml:space="preserve">o </w:t>
      </w:r>
      <w:r w:rsidDel="00000000" w:rsidR="00000000" w:rsidRPr="00000000">
        <w:rPr>
          <w:rFonts w:ascii="Arial" w:cs="Arial" w:eastAsia="Arial" w:hAnsi="Arial"/>
          <w:b w:val="1"/>
          <w:bCs w:val="1"/>
          <w:sz w:val="24"/>
          <w:szCs w:val="24"/>
          <w:rtl w:val="0"/>
        </w:rPr>
        <w:t xml:space="preserve">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inscrit</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 CNPJ nº </w:t>
      </w:r>
      <w:r w:rsidDel="00000000" w:rsidR="00000000" w:rsidRPr="00000000">
        <w:rPr>
          <w:rFonts w:ascii="Arial" w:cs="Arial" w:eastAsia="Arial" w:hAnsi="Arial"/>
          <w:sz w:val="24"/>
          <w:szCs w:val="24"/>
          <w:rtl w:val="0"/>
        </w:rPr>
        <w:t xml:space="preserve">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situad</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à </w:t>
      </w:r>
      <w:r w:rsidDel="00000000" w:rsidR="00000000" w:rsidRPr="00000000">
        <w:rPr>
          <w:rFonts w:ascii="Arial" w:cs="Arial" w:eastAsia="Arial" w:hAnsi="Arial"/>
          <w:sz w:val="24"/>
          <w:szCs w:val="24"/>
          <w:rtl w:val="0"/>
        </w:rPr>
        <w:t xml:space="preserve">Rua XXXXXXXXXXXXXXXXX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CEP </w:t>
      </w:r>
      <w:r w:rsidDel="00000000" w:rsidR="00000000" w:rsidRPr="00000000">
        <w:rPr>
          <w:rFonts w:ascii="Arial" w:cs="Arial" w:eastAsia="Arial" w:hAnsi="Arial"/>
          <w:sz w:val="24"/>
          <w:szCs w:val="24"/>
          <w:rtl w:val="0"/>
        </w:rPr>
        <w:t xml:space="preserve">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doravante denominad</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CONCEDENTE,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representado neste ato pelo seu </w:t>
      </w:r>
      <w:r w:rsidDel="00000000" w:rsidR="00000000" w:rsidRPr="00000000">
        <w:rPr>
          <w:rFonts w:ascii="Arial" w:cs="Arial" w:eastAsia="Arial" w:hAnsi="Arial"/>
          <w:sz w:val="24"/>
          <w:szCs w:val="24"/>
          <w:rtl w:val="0"/>
        </w:rPr>
        <w:t xml:space="preserve">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residente e domiciliado </w:t>
      </w:r>
      <w:r w:rsidDel="00000000" w:rsidR="00000000" w:rsidRPr="00000000">
        <w:rPr>
          <w:rFonts w:ascii="Arial" w:cs="Arial" w:eastAsia="Arial" w:hAnsi="Arial"/>
          <w:sz w:val="24"/>
          <w:szCs w:val="24"/>
          <w:rtl w:val="0"/>
        </w:rPr>
        <w:t xml:space="preserve">à Rua XXXXXXXXXXXXX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portador da Carteira de Identidade nº </w:t>
      </w:r>
      <w:r w:rsidDel="00000000" w:rsidR="00000000" w:rsidRPr="00000000">
        <w:rPr>
          <w:rFonts w:ascii="Arial" w:cs="Arial" w:eastAsia="Arial" w:hAnsi="Arial"/>
          <w:sz w:val="24"/>
          <w:szCs w:val="24"/>
          <w:rtl w:val="0"/>
        </w:rPr>
        <w:t xml:space="preserve">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Órgão Expedidor </w:t>
      </w:r>
      <w:r w:rsidDel="00000000" w:rsidR="00000000" w:rsidRPr="00000000">
        <w:rPr>
          <w:rFonts w:ascii="Arial" w:cs="Arial" w:eastAsia="Arial" w:hAnsi="Arial"/>
          <w:sz w:val="24"/>
          <w:szCs w:val="24"/>
          <w:rtl w:val="0"/>
        </w:rPr>
        <w:t xml:space="preserve">XXXXXXXX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  CPF n.º </w:t>
      </w:r>
      <w:r w:rsidDel="00000000" w:rsidR="00000000" w:rsidRPr="00000000">
        <w:rPr>
          <w:rFonts w:ascii="Arial" w:cs="Arial" w:eastAsia="Arial" w:hAnsi="Arial"/>
          <w:sz w:val="24"/>
          <w:szCs w:val="24"/>
          <w:rtl w:val="0"/>
        </w:rPr>
        <w:t xml:space="preserve">XXXXXXXXXXX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RESOLVEM</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celebrar o presente Convênio, mediante as cláusulas e condições seguintes:</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CLÁUSULA PRIMEIRA: DO OBJETO</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Constitui objeto do presente CONVÊNIO a concessão de estágio aos alunos regularmente matriculados na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INSTITUIÇÃO DE ENSINO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com vistas ao aprendizado de competências próprias da atividade profissional e à contextualização curricular, objetivando o desenvolvimento do estagiário para a vida cidadã e para o trabalho;</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08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SUBCLÁUSULA PRIMEIRA – O estágio deve fazer parte e integrar o projeto pedagógico do curso e o itinerário formativo do estagiário.</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SUBCLÁUSULA SEGUNDA - Cada estágio deve ter um plano de atividades específico, elaborado em conjunto pelo estagiário, pela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INSTITUIÇÃO DE ENSINO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CONCEDENTE,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 qual será incorporado ao termo de compromisso por meio de aditivo à medida que for avaliado, progressivamente, o desempenho do estagiário;</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CLÁUSULA SEGUNDA: DAS ATRIBUIÇÕES DA INSTITUIÇÃO DE ENSINO</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À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INSTITUIÇÃO DE ENSINO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compete:</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08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Celebrar termo de compromisso com o estagiário ou com seu representante ou assistente legal, quando ele for absoluta ou relativamente incapaz, e com 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CONCEDENTE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indicando as condições de adequação do estágio à proposta pedagógica do curso, </w:t>
      </w:r>
      <w:r w:rsidDel="00000000" w:rsidR="00000000" w:rsidRPr="00000000">
        <w:rPr>
          <w:rFonts w:ascii="Arial" w:cs="Arial" w:eastAsia="Arial" w:hAnsi="Arial"/>
          <w:sz w:val="24"/>
          <w:szCs w:val="24"/>
          <w:rtl w:val="0"/>
        </w:rPr>
        <w:t xml:space="preserve">à etapa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modalidade da formação escolar do estudante e ao horário e calendário escolar;</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Avaliar as instalações da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CONCEDENTE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 estágio e sua adequação à formação cultural e profissional do estagiário;</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Indicar professor orientador da área a ser desenvolvida no estágio, como responsável pelo acompanhamento e avaliação das atividades do estagiário;</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Exigir do estagiário a apresentação periódica, em prazo não superior a seis meses, de relatório de atividades;</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Zelar pelo cumprimento do termo de compromisso;</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Comunicar à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CONCEDENTE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 </w:t>
      </w:r>
      <w:r w:rsidDel="00000000" w:rsidR="00000000" w:rsidRPr="00000000">
        <w:rPr>
          <w:rFonts w:ascii="Arial" w:cs="Arial" w:eastAsia="Arial" w:hAnsi="Arial"/>
          <w:sz w:val="24"/>
          <w:szCs w:val="24"/>
          <w:rtl w:val="0"/>
        </w:rPr>
        <w:t xml:space="preserve">início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do período letivo, as datas de realização de avaliações escolares ou acadêmicas;</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Elaborar normas complementares e instrumentos de avaliação dos estágios de seus educandos.</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caso de estágio obrigatório, contratar em favor do estagiário seguro contra acidentes pessoais, cuja apólice seja compatível com valores de mercado, </w:t>
      </w:r>
      <w:r w:rsidDel="00000000" w:rsidR="00000000" w:rsidRPr="00000000">
        <w:rPr>
          <w:rFonts w:ascii="Arial" w:cs="Arial" w:eastAsia="Arial" w:hAnsi="Arial"/>
          <w:sz w:val="24"/>
          <w:szCs w:val="24"/>
          <w:rtl w:val="0"/>
        </w:rPr>
        <w:t xml:space="preserve">conforme estabelecido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 termo de compromisso.</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CLÁUSULA TERCEIRA: DAS ATRIBUIÇÕES DA CONCEDENTE</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À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CONCEDENTE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compete:</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Conceder estágio com base na disponibilidade de vagas, em condições técnicas e administrativas satisfatórias;</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Celebrar termo de compromisso apresentado pela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INSTITUIÇÃO DE ENSINO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zelando por seu cumprimento;</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Ofertar instalações que tenham condições de proporcionar ao estagiário atividades de aprendizagem social, profissional e cultural;</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Indicar funcionário de seu quadro de pessoal, com formação ou experiência profissional na área de conhecimento desenvolvida no curso do estagiário, para orientar e supervisionar o estágio, observando o limite máximo de 10 (dez) estagiários por supervisor;</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Manter à disposição da fiscalização documentos que comprovem a relação de estágio;</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Enviar à instituição de ensino, com periodicidade mínima de 6 (seis) meses, relatório de atividades, com vista obrigatória ao estagiário;</w:t>
      </w:r>
      <w:r w:rsidDel="00000000" w:rsidR="00000000" w:rsidRPr="00000000">
        <w:rPr>
          <w:rtl w:val="0"/>
        </w:rPr>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Emitir, ao final do estágio, o termo de realização do estágio, com indicação resumida das atividades desenvolvidas, dos períodos e da avaliação do desempenho;</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13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13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CLÁUSULA QUARTA: DO TERMO DE COMPROMISSO</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1"/>
          <w:color w:val="000000"/>
          <w:sz w:val="26"/>
          <w:szCs w:val="26"/>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termo de compromisso deverá ser firmado pelo estagiário ou por seu representante ou assistente legal e pelos representantes legais da parte concedente e da instituição de ensino, no qual deverão ser definidas as condições do estágio, como jornada de trabalho, pagamento de bolsa, período de recesso, o valor do seguro, prazo de duração, concessão de benefícios, observando-se o disposto nos arts. 10 a 14 da Lei nº ll.788/2008, além da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Instrução Normativa nº 213, de 17 de dezembro de 2019.</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CLÁUSULA QUINTA: DO SEGURO DE ACIDENTES </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estágios somente poderão ser iniciados após estar o estagiário assegurado contra acidentes pessoais, de acordo com o estabelecido no Termo de Compromisso.</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276"/>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CLÁUSULA SEXTA: DOS PROCESSOS EDUCATIVOS</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processo educativo de cada Curso de Graduação explicitado no respectivo Projeto Pedagógico deverá ser observado quando da definição das atividades programadas para o estágio.</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18"/>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CLÁUSULA SÉTIMA: DA EXTINÇÃO DO ESTÁGIO</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Extinto o estágio, por qualquer motivo, cabe à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CONCEDENTE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encaminhar à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INSTITUIÇÃO DE ENSINO</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documentação informando o seu término, o aproveitamento obtido pelo estudante e quaisquer outras ocorrências relativas ao estágio.</w:t>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vertAlign w:val="baseline"/>
        </w:rPr>
      </w:pPr>
      <w:r w:rsidDel="00000000" w:rsidR="00000000" w:rsidRPr="00000000">
        <w:rPr>
          <w:rFonts w:ascii="Arial" w:cs="Arial" w:eastAsia="Arial" w:hAnsi="Arial"/>
          <w:i w:val="0"/>
          <w:iCs w:val="0"/>
          <w:smallCaps w:val="0"/>
          <w:strike w:val="0"/>
          <w:color w:val="000000"/>
          <w:sz w:val="24"/>
          <w:szCs w:val="24"/>
          <w:u w:val="none"/>
          <w:vertAlign w:val="baseline"/>
          <w:rtl w:val="0"/>
        </w:rPr>
        <w:t xml:space="preserve">Parágrafo único. O estudante será desligado do estágio nas seguintes hipóteses previstas no art.16 da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Instrução Normativa nº 213, de 17 de dezembro de 2019</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 – automaticamente, ao término do estágio;</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II – a pedido;</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III – decorrida a terça parte do tempo previsto para a duração do estágio, se comprovada a insuficiência na avaliação de desempenho no órgão, na entidade ou na instituição de ensino;</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IV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a qualquer tempo, no interesse da Administração, inclusive por contingenciamento orçamentário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V – em decorrência do descumprimento de qualquer obrigação assumida no Term</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 de Compromisso de Estágio – TCE;</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 – </w:t>
      </w:r>
      <w:r w:rsidDel="00000000" w:rsidR="00000000" w:rsidRPr="00000000">
        <w:rPr>
          <w:rFonts w:ascii="Arial" w:cs="Arial" w:eastAsia="Arial" w:hAnsi="Arial"/>
          <w:sz w:val="24"/>
          <w:szCs w:val="24"/>
          <w:rtl w:val="0"/>
        </w:rPr>
        <w:t xml:space="preserve">pelo não comparecimento, sem motivo justificado, por mais de cinco dias consecutivos ou não, no período de um mês, ou 15 (quinze) dias durante todo o período de estágio;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VII – pela interrupção do curso na instituição de ensino a que pertença o estagiário; </w:t>
      </w:r>
      <w:r w:rsidDel="00000000" w:rsidR="00000000" w:rsidRPr="00000000">
        <w:rPr>
          <w:rFonts w:ascii="Arial" w:cs="Arial" w:eastAsia="Arial" w:hAnsi="Arial"/>
          <w:sz w:val="24"/>
          <w:szCs w:val="24"/>
          <w:rtl w:val="0"/>
        </w:rPr>
        <w:t xml:space="preserve">e</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VIII – por conduta incompatível com a exigida pela Administração.</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Parágrafo único. A rescisão do contrato de estágio não gera qualquer direito indenizatório ao estagiário, exceto quanto ao disposto no § 3º do art. 15. </w:t>
      </w:r>
    </w:p>
    <w:p w:rsidR="00000000" w:rsidDel="00000000" w:rsidP="00000000" w:rsidRDefault="00000000" w:rsidRPr="00000000" w14:paraId="0000004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widowControl w:val="0"/>
        <w:ind w:left="0" w:firstLine="0"/>
        <w:rPr>
          <w:rFonts w:ascii="Arial" w:cs="Arial" w:eastAsia="Arial" w:hAnsi="Arial"/>
          <w:sz w:val="26"/>
          <w:szCs w:val="26"/>
        </w:rPr>
      </w:pPr>
      <w:r w:rsidDel="00000000" w:rsidR="00000000" w:rsidRPr="00000000">
        <w:rPr>
          <w:rFonts w:ascii="Arial" w:cs="Arial" w:eastAsia="Arial" w:hAnsi="Arial"/>
          <w:b w:val="1"/>
          <w:bCs w:val="1"/>
          <w:sz w:val="24"/>
          <w:szCs w:val="24"/>
          <w:rtl w:val="0"/>
        </w:rPr>
        <w:t xml:space="preserve">CLÁUSULA OITAVA – DO TRATAMENTO DOS DADOS</w:t>
      </w:r>
      <w:r w:rsidDel="00000000" w:rsidR="00000000" w:rsidRPr="00000000">
        <w:rPr>
          <w:rtl w:val="0"/>
        </w:rPr>
      </w:r>
    </w:p>
    <w:p w:rsidR="00000000" w:rsidDel="00000000" w:rsidP="00000000" w:rsidRDefault="00000000" w:rsidRPr="00000000" w14:paraId="0000004F">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50">
      <w:pPr>
        <w:widowControl w:val="0"/>
        <w:spacing w:line="276"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Ambas as partes terão o papel de controlador dos dados coletados e armazenados, e se obrigam a realizar o tratamento legal e adequado de dados pessoais de seus colaboradores, subcontratados e clientes, e demais integrantes da cadeia contratual, de acordo com as disposições legais vigentes, especialmente a Lei nº 13.709/2018, visando dar efetiva proteção aos dados coletados, utilizando-os tão-somente para os fins necessários à consecução do objeto do Contrato, dos Aditivos e seus desdobramentos. Para qualquer outra finalidade, cada controlador deverá obter o consentimento dos titulares dos dados a ele vinculados. Não haverá solidariedade entre as partes, e eventual infração à legislação acarretará responsabilidade tão-somente à parte infratora.</w:t>
      </w:r>
    </w:p>
    <w:p w:rsidR="00000000" w:rsidDel="00000000" w:rsidP="00000000" w:rsidRDefault="00000000" w:rsidRPr="00000000" w14:paraId="00000051">
      <w:pPr>
        <w:widowControl w:val="0"/>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 </w:t>
      </w:r>
    </w:p>
    <w:p w:rsidR="00000000" w:rsidDel="00000000" w:rsidP="00000000" w:rsidRDefault="00000000" w:rsidRPr="00000000" w14:paraId="00000053">
      <w:pPr>
        <w:widowControl w:val="0"/>
        <w:ind w:left="0" w:firstLine="0"/>
        <w:rPr>
          <w:rFonts w:ascii="Arial" w:cs="Arial" w:eastAsia="Arial" w:hAnsi="Arial"/>
          <w:sz w:val="26"/>
          <w:szCs w:val="26"/>
        </w:rPr>
      </w:pPr>
      <w:r w:rsidDel="00000000" w:rsidR="00000000" w:rsidRPr="00000000">
        <w:rPr>
          <w:rFonts w:ascii="Arial" w:cs="Arial" w:eastAsia="Arial" w:hAnsi="Arial"/>
          <w:b w:val="1"/>
          <w:bCs w:val="1"/>
          <w:sz w:val="24"/>
          <w:szCs w:val="24"/>
          <w:rtl w:val="0"/>
        </w:rPr>
        <w:t xml:space="preserve">CLÁUSULA NONA – DO CONSENTIMENTO</w:t>
      </w:r>
      <w:r w:rsidDel="00000000" w:rsidR="00000000" w:rsidRPr="00000000">
        <w:rPr>
          <w:rtl w:val="0"/>
        </w:rPr>
      </w:r>
    </w:p>
    <w:p w:rsidR="00000000" w:rsidDel="00000000" w:rsidP="00000000" w:rsidRDefault="00000000" w:rsidRPr="00000000" w14:paraId="00000054">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55">
      <w:pPr>
        <w:widowControl w:val="0"/>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w:t>
      </w:r>
      <w:r w:rsidDel="00000000" w:rsidR="00000000" w:rsidRPr="00000000">
        <w:rPr>
          <w:rFonts w:ascii="Arial" w:cs="Arial" w:eastAsia="Arial" w:hAnsi="Arial"/>
          <w:b w:val="1"/>
          <w:bCs w:val="1"/>
          <w:sz w:val="24"/>
          <w:szCs w:val="24"/>
          <w:rtl w:val="0"/>
        </w:rPr>
        <w:t xml:space="preserve">INSTITUIÇÃO DE ENSINO</w:t>
      </w:r>
      <w:r w:rsidDel="00000000" w:rsidR="00000000" w:rsidRPr="00000000">
        <w:rPr>
          <w:rFonts w:ascii="Arial" w:cs="Arial" w:eastAsia="Arial" w:hAnsi="Arial"/>
          <w:sz w:val="24"/>
          <w:szCs w:val="24"/>
          <w:rtl w:val="0"/>
        </w:rPr>
        <w:t xml:space="preserve">, enquanto Titular dos Dados Pessoais, autoriza a </w:t>
      </w:r>
      <w:r w:rsidDel="00000000" w:rsidR="00000000" w:rsidRPr="00000000">
        <w:rPr>
          <w:rFonts w:ascii="Arial" w:cs="Arial" w:eastAsia="Arial" w:hAnsi="Arial"/>
          <w:b w:val="1"/>
          <w:bCs w:val="1"/>
          <w:sz w:val="24"/>
          <w:szCs w:val="24"/>
          <w:rtl w:val="0"/>
        </w:rPr>
        <w:t xml:space="preserve">CONCEDENTE</w:t>
      </w:r>
      <w:r w:rsidDel="00000000" w:rsidR="00000000" w:rsidRPr="00000000">
        <w:rPr>
          <w:rFonts w:ascii="Arial" w:cs="Arial" w:eastAsia="Arial" w:hAnsi="Arial"/>
          <w:sz w:val="24"/>
          <w:szCs w:val="24"/>
          <w:rtl w:val="0"/>
        </w:rPr>
        <w:t xml:space="preserve"> a realizar o tratamento dos dados para os fins de cumprimento de obrigações decorrentes da Lei nº 13.709/2018.</w:t>
      </w:r>
    </w:p>
    <w:p w:rsidR="00000000" w:rsidDel="00000000" w:rsidP="00000000" w:rsidRDefault="00000000" w:rsidRPr="00000000" w14:paraId="00000056">
      <w:pPr>
        <w:widowControl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widowControl w:val="0"/>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w:t>
      </w:r>
      <w:r w:rsidDel="00000000" w:rsidR="00000000" w:rsidRPr="00000000">
        <w:rPr>
          <w:rFonts w:ascii="Arial" w:cs="Arial" w:eastAsia="Arial" w:hAnsi="Arial"/>
          <w:b w:val="1"/>
          <w:bCs w:val="1"/>
          <w:sz w:val="24"/>
          <w:szCs w:val="24"/>
          <w:rtl w:val="0"/>
        </w:rPr>
        <w:t xml:space="preserve">CONCENDENTE </w:t>
      </w:r>
      <w:r w:rsidDel="00000000" w:rsidR="00000000" w:rsidRPr="00000000">
        <w:rPr>
          <w:rFonts w:ascii="Arial" w:cs="Arial" w:eastAsia="Arial" w:hAnsi="Arial"/>
          <w:sz w:val="24"/>
          <w:szCs w:val="24"/>
          <w:rtl w:val="0"/>
        </w:rPr>
        <w:t xml:space="preserve">fica autorizada a compartilhar os dados pessoais da </w:t>
      </w:r>
      <w:r w:rsidDel="00000000" w:rsidR="00000000" w:rsidRPr="00000000">
        <w:rPr>
          <w:rFonts w:ascii="Arial" w:cs="Arial" w:eastAsia="Arial" w:hAnsi="Arial"/>
          <w:b w:val="1"/>
          <w:bCs w:val="1"/>
          <w:sz w:val="24"/>
          <w:szCs w:val="24"/>
          <w:rtl w:val="0"/>
        </w:rPr>
        <w:t xml:space="preserve">INSTITUIÇÃO DE ENSINO </w:t>
      </w:r>
      <w:r w:rsidDel="00000000" w:rsidR="00000000" w:rsidRPr="00000000">
        <w:rPr>
          <w:rFonts w:ascii="Arial" w:cs="Arial" w:eastAsia="Arial" w:hAnsi="Arial"/>
          <w:sz w:val="24"/>
          <w:szCs w:val="24"/>
          <w:rtl w:val="0"/>
        </w:rPr>
        <w:t xml:space="preserve">com outros agentes de tratamento de dados, caso seja necessário para as finalidades listadas neste instrumento, desde que, sejam respeitados os princípios da boa-fé, finalidade, adequação, necessidade, livre acesso, qualidade dos dados, transparência, segurança, prevenção, não discriminação e responsabilização e prestação de contas.</w:t>
      </w:r>
    </w:p>
    <w:p w:rsidR="00000000" w:rsidDel="00000000" w:rsidP="00000000" w:rsidRDefault="00000000" w:rsidRPr="00000000" w14:paraId="00000058">
      <w:pPr>
        <w:widowControl w:val="0"/>
        <w:ind w:left="720.000000000000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widowControl w:val="0"/>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w:t>
      </w:r>
      <w:r w:rsidDel="00000000" w:rsidR="00000000" w:rsidRPr="00000000">
        <w:rPr>
          <w:rFonts w:ascii="Arial" w:cs="Arial" w:eastAsia="Arial" w:hAnsi="Arial"/>
          <w:b w:val="1"/>
          <w:bCs w:val="1"/>
          <w:sz w:val="24"/>
          <w:szCs w:val="24"/>
          <w:rtl w:val="0"/>
        </w:rPr>
        <w:t xml:space="preserve">INSTITUIÇÃO DE ENSINO </w:t>
      </w:r>
      <w:r w:rsidDel="00000000" w:rsidR="00000000" w:rsidRPr="00000000">
        <w:rPr>
          <w:rFonts w:ascii="Arial" w:cs="Arial" w:eastAsia="Arial" w:hAnsi="Arial"/>
          <w:sz w:val="24"/>
          <w:szCs w:val="24"/>
          <w:rtl w:val="0"/>
        </w:rPr>
        <w:t xml:space="preserve">reconhece que seus dados pessoais poderão ser utilizados para acesso aos sistemas disponibilizados pela </w:t>
      </w:r>
      <w:r w:rsidDel="00000000" w:rsidR="00000000" w:rsidRPr="00000000">
        <w:rPr>
          <w:rFonts w:ascii="Arial" w:cs="Arial" w:eastAsia="Arial" w:hAnsi="Arial"/>
          <w:b w:val="1"/>
          <w:bCs w:val="1"/>
          <w:sz w:val="24"/>
          <w:szCs w:val="24"/>
          <w:rtl w:val="0"/>
        </w:rPr>
        <w:t xml:space="preserve">CONCEDENTE </w:t>
      </w:r>
      <w:r w:rsidDel="00000000" w:rsidR="00000000" w:rsidRPr="00000000">
        <w:rPr>
          <w:rFonts w:ascii="Arial" w:cs="Arial" w:eastAsia="Arial" w:hAnsi="Arial"/>
          <w:sz w:val="24"/>
          <w:szCs w:val="24"/>
          <w:rtl w:val="0"/>
        </w:rPr>
        <w:t xml:space="preserve">e serão conservados durante o tempo que estiver vigente a relação contratual.</w:t>
      </w:r>
    </w:p>
    <w:p w:rsidR="00000000" w:rsidDel="00000000" w:rsidP="00000000" w:rsidRDefault="00000000" w:rsidRPr="00000000" w14:paraId="0000005A">
      <w:pPr>
        <w:widowControl w:val="0"/>
        <w:ind w:left="720.000000000000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widowControl w:val="0"/>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Também poderão ser atualizados os dados quando do rompimento contratual, durante os períodos de retenção de dados legalmente exigíveis, de forma estritamente necessária, tais como, mas não se limitando, pelos prazos prescricionais para ajuizamento de ação penal ou civil, assim como para o exercício do direito de defesa em processo judicial de qualquer natureza ou para outra finalidade por período não excessivo adotado pela </w:t>
      </w:r>
      <w:r w:rsidDel="00000000" w:rsidR="00000000" w:rsidRPr="00000000">
        <w:rPr>
          <w:rFonts w:ascii="Arial" w:cs="Arial" w:eastAsia="Arial" w:hAnsi="Arial"/>
          <w:b w:val="1"/>
          <w:bCs w:val="1"/>
          <w:sz w:val="24"/>
          <w:szCs w:val="24"/>
          <w:rtl w:val="0"/>
        </w:rPr>
        <w:t xml:space="preserve">CONCEDENTE</w:t>
      </w:r>
      <w:r w:rsidDel="00000000" w:rsidR="00000000" w:rsidRPr="00000000">
        <w:rPr>
          <w:rFonts w:ascii="Arial" w:cs="Arial" w:eastAsia="Arial" w:hAnsi="Arial"/>
          <w:sz w:val="24"/>
          <w:szCs w:val="24"/>
          <w:rtl w:val="0"/>
        </w:rPr>
        <w:t xml:space="preserve">, garantida a transparência, confidencialidade, integridade e disponibilidade das informações pessoais, bem como o exercício dos direitos previstos na Lei Federal nº 13.709/2018 (LGPD) na vigência da relação contratual assim como após o término da referida relação.  </w:t>
      </w:r>
    </w:p>
    <w:p w:rsidR="00000000" w:rsidDel="00000000" w:rsidP="00000000" w:rsidRDefault="00000000" w:rsidRPr="00000000" w14:paraId="0000005C">
      <w:pPr>
        <w:widowControl w:val="0"/>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CLÁUSULA </w:t>
      </w:r>
      <w:r w:rsidDel="00000000" w:rsidR="00000000" w:rsidRPr="00000000">
        <w:rPr>
          <w:rFonts w:ascii="Arial" w:cs="Arial" w:eastAsia="Arial" w:hAnsi="Arial"/>
          <w:b w:val="1"/>
          <w:bCs w:val="1"/>
          <w:sz w:val="24"/>
          <w:szCs w:val="24"/>
          <w:rtl w:val="0"/>
        </w:rPr>
        <w:t xml:space="preserve">DÉCIMA</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DO PRAZO DE VIGÊNCIA</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presente Convênio vigorará pelo prazo de </w:t>
      </w:r>
      <w:r w:rsidDel="00000000" w:rsidR="00000000" w:rsidRPr="00000000">
        <w:rPr>
          <w:rFonts w:ascii="Arial" w:cs="Arial" w:eastAsia="Arial" w:hAnsi="Arial"/>
          <w:b w:val="1"/>
          <w:bCs w:val="1"/>
          <w:sz w:val="24"/>
          <w:szCs w:val="24"/>
          <w:rtl w:val="0"/>
        </w:rPr>
        <w:t xml:space="preserve">60 (sessenta) meses</w:t>
      </w:r>
      <w:r w:rsidDel="00000000" w:rsidR="00000000" w:rsidRPr="00000000">
        <w:rPr>
          <w:rFonts w:ascii="Arial" w:cs="Arial" w:eastAsia="Arial" w:hAnsi="Arial"/>
          <w:sz w:val="24"/>
          <w:szCs w:val="24"/>
          <w:rtl w:val="0"/>
        </w:rPr>
        <w:t xml:space="preserve">, a partir da data da sua Publicação no Diário Oficial da União, não podendo ser prorrogado, e podendo ser denunciado a qualquer momento por qualquer uma das partes, mediante aviso prévio, por escrito, com antecedência mínima de 30 (trinta) dias cumpridos integralmente até o respectivo termo final, os estágios porventura concedidos e em andamento.</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CLÁUSULA </w:t>
      </w:r>
      <w:r w:rsidDel="00000000" w:rsidR="00000000" w:rsidRPr="00000000">
        <w:rPr>
          <w:rFonts w:ascii="Arial" w:cs="Arial" w:eastAsia="Arial" w:hAnsi="Arial"/>
          <w:b w:val="1"/>
          <w:bCs w:val="1"/>
          <w:sz w:val="24"/>
          <w:szCs w:val="24"/>
          <w:rtl w:val="0"/>
        </w:rPr>
        <w:t xml:space="preserve">DÉCIMA PRIMEIRA</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DA PUBLICIDADE </w:t>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UFRPE publicará, como condição de eficácia, o extrato do presente convênio no Diário Oficial da União, no prazo de 20 (vinte) dias, contados da data de sua assinatura.</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CLÁUSULA DÉCIMA SE</w:t>
      </w:r>
      <w:r w:rsidDel="00000000" w:rsidR="00000000" w:rsidRPr="00000000">
        <w:rPr>
          <w:rFonts w:ascii="Arial" w:cs="Arial" w:eastAsia="Arial" w:hAnsi="Arial"/>
          <w:b w:val="1"/>
          <w:bCs w:val="1"/>
          <w:sz w:val="24"/>
          <w:szCs w:val="24"/>
          <w:rtl w:val="0"/>
        </w:rPr>
        <w:t xml:space="preserve">GUNDA</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DAS ALTERAÇÕES</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presente convênio poderá ser alterado, de comum acordo das partes, mediante Termo Aditivo.</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CLÁUSULA DÉCIMA </w:t>
      </w:r>
      <w:r w:rsidDel="00000000" w:rsidR="00000000" w:rsidRPr="00000000">
        <w:rPr>
          <w:rFonts w:ascii="Arial" w:cs="Arial" w:eastAsia="Arial" w:hAnsi="Arial"/>
          <w:b w:val="1"/>
          <w:bCs w:val="1"/>
          <w:sz w:val="24"/>
          <w:szCs w:val="24"/>
          <w:rtl w:val="0"/>
        </w:rPr>
        <w:t xml:space="preserve">TERCEIRA</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DA RESCISÃO</w:t>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Este convênio será rescindido automaticamente, por inadimplência de qualquer de suas cláusulas ou condições, ou pela superveniência de norma legal que o torne material ou formalmente impraticável. Poderá ainda ser rescindido, por iniciativa de qualquer das partes, que deverá comunicar à outra por escrito com antecedência mínima de trinta (30) dias, sem prejuízo dos estágios em curso, ficando as pendências definidas em Termo de Encerramento de convênio, as responsabilidades relativas à conclusão dos estágios em curso e demais obrigações.</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1">
      <w:pPr>
        <w:rPr>
          <w:rFonts w:ascii="Arial" w:cs="Arial" w:eastAsia="Arial" w:hAnsi="Arial"/>
          <w:b w:val="1"/>
          <w:bCs w:val="1"/>
          <w:sz w:val="24"/>
          <w:szCs w:val="24"/>
          <w:vertAlign w:val="baseline"/>
        </w:rPr>
      </w:pPr>
      <w:r w:rsidDel="00000000" w:rsidR="00000000" w:rsidRPr="00000000">
        <w:rPr>
          <w:rtl w:val="0"/>
        </w:rPr>
      </w:r>
    </w:p>
    <w:p w:rsidR="00000000" w:rsidDel="00000000" w:rsidP="00000000" w:rsidRDefault="00000000" w:rsidRPr="00000000" w14:paraId="00000072">
      <w:pPr>
        <w:rPr>
          <w:vertAlign w:val="baseline"/>
        </w:rPr>
      </w:pPr>
      <w:r w:rsidDel="00000000" w:rsidR="00000000" w:rsidRPr="00000000">
        <w:rPr>
          <w:rFonts w:ascii="Arial" w:cs="Arial" w:eastAsia="Arial" w:hAnsi="Arial"/>
          <w:b w:val="1"/>
          <w:bCs w:val="1"/>
          <w:sz w:val="24"/>
          <w:szCs w:val="24"/>
          <w:vertAlign w:val="baseline"/>
          <w:rtl w:val="0"/>
        </w:rPr>
        <w:t xml:space="preserve">CLÁUSULA DÉCIMA </w:t>
      </w:r>
      <w:r w:rsidDel="00000000" w:rsidR="00000000" w:rsidRPr="00000000">
        <w:rPr>
          <w:rFonts w:ascii="Arial" w:cs="Arial" w:eastAsia="Arial" w:hAnsi="Arial"/>
          <w:b w:val="1"/>
          <w:bCs w:val="1"/>
          <w:sz w:val="24"/>
          <w:szCs w:val="24"/>
          <w:rtl w:val="0"/>
        </w:rPr>
        <w:t xml:space="preserve">QUARTA</w:t>
      </w:r>
      <w:r w:rsidDel="00000000" w:rsidR="00000000" w:rsidRPr="00000000">
        <w:rPr>
          <w:rFonts w:ascii="Arial" w:cs="Arial" w:eastAsia="Arial" w:hAnsi="Arial"/>
          <w:b w:val="1"/>
          <w:bCs w:val="1"/>
          <w:sz w:val="24"/>
          <w:szCs w:val="24"/>
          <w:vertAlign w:val="baseline"/>
          <w:rtl w:val="0"/>
        </w:rPr>
        <w:t xml:space="preserve">: DO FUNDAMENTO LEGAL</w:t>
      </w:r>
      <w:r w:rsidDel="00000000" w:rsidR="00000000" w:rsidRPr="00000000">
        <w:rPr>
          <w:rtl w:val="0"/>
        </w:rPr>
      </w:r>
    </w:p>
    <w:p w:rsidR="00000000" w:rsidDel="00000000" w:rsidP="00000000" w:rsidRDefault="00000000" w:rsidRPr="00000000" w14:paraId="0000007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presente Convênio se rege pelo disposto na Lei nº Lei 14.133 de 1º de abril de 2021,  Lei de nº  11.788 de 25 de setembro de 2008 e pela </w:t>
      </w:r>
      <w:r w:rsidDel="00000000" w:rsidR="00000000" w:rsidRPr="00000000">
        <w:rPr>
          <w:rFonts w:ascii="Arial" w:cs="Arial" w:eastAsia="Arial" w:hAnsi="Arial"/>
          <w:sz w:val="24"/>
          <w:szCs w:val="24"/>
          <w:rtl w:val="0"/>
        </w:rPr>
        <w:t xml:space="preserve">Instrução Normativa nº 213, de 17 de dezembro de 2019</w:t>
      </w:r>
      <w:r w:rsidDel="00000000" w:rsidR="00000000" w:rsidRPr="00000000">
        <w:rPr>
          <w:rFonts w:ascii="Arial" w:cs="Arial" w:eastAsia="Arial" w:hAnsi="Arial"/>
          <w:sz w:val="24"/>
          <w:szCs w:val="24"/>
          <w:rtl w:val="0"/>
        </w:rPr>
        <w:t xml:space="preserve"> às quais os partícipes se sujeitam.</w:t>
      </w:r>
    </w:p>
    <w:p w:rsidR="00000000" w:rsidDel="00000000" w:rsidP="00000000" w:rsidRDefault="00000000" w:rsidRPr="00000000" w14:paraId="0000007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rPr>
          <w:rFonts w:ascii="Arial" w:cs="Arial" w:eastAsia="Arial" w:hAnsi="Arial"/>
          <w:b w:val="1"/>
          <w:bCs w:val="1"/>
          <w:sz w:val="24"/>
          <w:szCs w:val="24"/>
          <w:vertAlign w:val="baseline"/>
        </w:rPr>
      </w:pPr>
      <w:r w:rsidDel="00000000" w:rsidR="00000000" w:rsidRPr="00000000">
        <w:rPr>
          <w:rtl w:val="0"/>
        </w:rPr>
      </w:r>
    </w:p>
    <w:p w:rsidR="00000000" w:rsidDel="00000000" w:rsidP="00000000" w:rsidRDefault="00000000" w:rsidRPr="00000000" w14:paraId="00000077">
      <w:pPr>
        <w:rPr>
          <w:vertAlign w:val="baseline"/>
        </w:rPr>
      </w:pPr>
      <w:r w:rsidDel="00000000" w:rsidR="00000000" w:rsidRPr="00000000">
        <w:rPr>
          <w:rFonts w:ascii="Arial" w:cs="Arial" w:eastAsia="Arial" w:hAnsi="Arial"/>
          <w:b w:val="1"/>
          <w:bCs w:val="1"/>
          <w:sz w:val="24"/>
          <w:szCs w:val="24"/>
          <w:vertAlign w:val="baseline"/>
          <w:rtl w:val="0"/>
        </w:rPr>
        <w:t xml:space="preserve">CLÁUSULA DÉCIMA </w:t>
      </w:r>
      <w:r w:rsidDel="00000000" w:rsidR="00000000" w:rsidRPr="00000000">
        <w:rPr>
          <w:rFonts w:ascii="Arial" w:cs="Arial" w:eastAsia="Arial" w:hAnsi="Arial"/>
          <w:b w:val="1"/>
          <w:bCs w:val="1"/>
          <w:sz w:val="24"/>
          <w:szCs w:val="24"/>
          <w:rtl w:val="0"/>
        </w:rPr>
        <w:t xml:space="preserve">QUINTA</w:t>
      </w:r>
      <w:r w:rsidDel="00000000" w:rsidR="00000000" w:rsidRPr="00000000">
        <w:rPr>
          <w:rFonts w:ascii="Arial" w:cs="Arial" w:eastAsia="Arial" w:hAnsi="Arial"/>
          <w:b w:val="1"/>
          <w:bCs w:val="1"/>
          <w:sz w:val="24"/>
          <w:szCs w:val="24"/>
          <w:vertAlign w:val="baseline"/>
          <w:rtl w:val="0"/>
        </w:rPr>
        <w:t xml:space="preserve">: DO FORO</w:t>
      </w:r>
      <w:r w:rsidDel="00000000" w:rsidR="00000000" w:rsidRPr="00000000">
        <w:rPr>
          <w:rtl w:val="0"/>
        </w:rPr>
      </w:r>
    </w:p>
    <w:p w:rsidR="00000000" w:rsidDel="00000000" w:rsidP="00000000" w:rsidRDefault="00000000" w:rsidRPr="00000000" w14:paraId="00000078">
      <w:pPr>
        <w:jc w:val="both"/>
        <w:rPr>
          <w:rFonts w:ascii="Arial" w:cs="Arial" w:eastAsia="Arial" w:hAnsi="Arial"/>
          <w:b w:val="1"/>
          <w:bCs w:val="1"/>
          <w:sz w:val="24"/>
          <w:szCs w:val="24"/>
          <w:vertAlign w:val="baseline"/>
        </w:rPr>
      </w:pPr>
      <w:r w:rsidDel="00000000" w:rsidR="00000000" w:rsidRPr="00000000">
        <w:rPr>
          <w:rtl w:val="0"/>
        </w:rPr>
      </w:r>
    </w:p>
    <w:p w:rsidR="00000000" w:rsidDel="00000000" w:rsidP="00000000" w:rsidRDefault="00000000" w:rsidRPr="00000000" w14:paraId="00000079">
      <w:pPr>
        <w:jc w:val="both"/>
        <w:rPr>
          <w:vertAlign w:val="baseline"/>
        </w:rPr>
      </w:pPr>
      <w:r w:rsidDel="00000000" w:rsidR="00000000" w:rsidRPr="00000000">
        <w:rPr>
          <w:rFonts w:ascii="Arial" w:cs="Arial" w:eastAsia="Arial" w:hAnsi="Arial"/>
          <w:sz w:val="24"/>
          <w:szCs w:val="24"/>
          <w:vertAlign w:val="baseline"/>
          <w:rtl w:val="0"/>
        </w:rPr>
        <w:t xml:space="preserve">Fica eleito o foro da Justiça Federal – Seção Judiciária de Pernambuco, para dirimir quaisquer conflitos ou controvérsias oriundas deste convênio.</w:t>
      </w:r>
      <w:r w:rsidDel="00000000" w:rsidR="00000000" w:rsidRPr="00000000">
        <w:rPr>
          <w:rtl w:val="0"/>
        </w:rPr>
      </w:r>
    </w:p>
    <w:p w:rsidR="00000000" w:rsidDel="00000000" w:rsidP="00000000" w:rsidRDefault="00000000" w:rsidRPr="00000000" w14:paraId="0000007A">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B">
      <w:pPr>
        <w:jc w:val="both"/>
        <w:rPr>
          <w:vertAlign w:val="baseline"/>
        </w:rPr>
      </w:pPr>
      <w:r w:rsidDel="00000000" w:rsidR="00000000" w:rsidRPr="00000000">
        <w:rPr>
          <w:rFonts w:ascii="Arial" w:cs="Arial" w:eastAsia="Arial" w:hAnsi="Arial"/>
          <w:sz w:val="24"/>
          <w:szCs w:val="24"/>
          <w:vertAlign w:val="baseline"/>
          <w:rtl w:val="0"/>
        </w:rPr>
        <w:t xml:space="preserve">E por estarem de pleno acordo, assinam o presente convênio na presença de duas testemunhas, em três vias de igual teor e forma, para que produzam os efeitos legais.</w:t>
      </w:r>
      <w:r w:rsidDel="00000000" w:rsidR="00000000" w:rsidRPr="00000000">
        <w:rPr>
          <w:rtl w:val="0"/>
        </w:rPr>
      </w:r>
    </w:p>
    <w:p w:rsidR="00000000" w:rsidDel="00000000" w:rsidP="00000000" w:rsidRDefault="00000000" w:rsidRPr="00000000" w14:paraId="0000007C">
      <w:pPr>
        <w:ind w:left="0" w:right="0" w:firstLine="144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D">
      <w:pPr>
        <w:ind w:left="0" w:right="0" w:firstLine="144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E">
      <w:pPr>
        <w:ind w:left="0" w:right="0" w:firstLine="144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F">
      <w:pPr>
        <w:ind w:left="0" w:right="0" w:firstLine="144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0">
      <w:pPr>
        <w:ind w:left="0" w:right="0" w:firstLine="0"/>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Recife, </w:t>
      </w:r>
      <w:r w:rsidDel="00000000" w:rsidR="00000000" w:rsidRPr="00000000">
        <w:rPr>
          <w:rFonts w:ascii="Arial" w:cs="Arial" w:eastAsia="Arial" w:hAnsi="Arial"/>
          <w:sz w:val="24"/>
          <w:szCs w:val="24"/>
          <w:rtl w:val="0"/>
        </w:rPr>
        <w:t xml:space="preserve">XX</w:t>
      </w:r>
      <w:r w:rsidDel="00000000" w:rsidR="00000000" w:rsidRPr="00000000">
        <w:rPr>
          <w:rFonts w:ascii="Arial" w:cs="Arial" w:eastAsia="Arial" w:hAnsi="Arial"/>
          <w:sz w:val="24"/>
          <w:szCs w:val="24"/>
          <w:vertAlign w:val="baseline"/>
          <w:rtl w:val="0"/>
        </w:rPr>
        <w:t xml:space="preserve"> de </w:t>
      </w:r>
      <w:r w:rsidDel="00000000" w:rsidR="00000000" w:rsidRPr="00000000">
        <w:rPr>
          <w:rFonts w:ascii="Arial" w:cs="Arial" w:eastAsia="Arial" w:hAnsi="Arial"/>
          <w:sz w:val="24"/>
          <w:szCs w:val="24"/>
          <w:rtl w:val="0"/>
        </w:rPr>
        <w:t xml:space="preserve">XXXXX </w:t>
      </w:r>
      <w:r w:rsidDel="00000000" w:rsidR="00000000" w:rsidRPr="00000000">
        <w:rPr>
          <w:rFonts w:ascii="Arial" w:cs="Arial" w:eastAsia="Arial" w:hAnsi="Arial"/>
          <w:sz w:val="24"/>
          <w:szCs w:val="24"/>
          <w:vertAlign w:val="baseline"/>
          <w:rtl w:val="0"/>
        </w:rPr>
        <w:t xml:space="preserve">de</w:t>
      </w:r>
      <w:r w:rsidDel="00000000" w:rsidR="00000000" w:rsidRPr="00000000">
        <w:rPr>
          <w:rFonts w:ascii="Arial" w:cs="Arial" w:eastAsia="Arial" w:hAnsi="Arial"/>
          <w:sz w:val="24"/>
          <w:szCs w:val="24"/>
          <w:rtl w:val="0"/>
        </w:rPr>
        <w:t xml:space="preserve"> 202X</w:t>
      </w:r>
      <w:r w:rsidDel="00000000" w:rsidR="00000000" w:rsidRPr="00000000">
        <w:rPr>
          <w:rtl w:val="0"/>
        </w:rPr>
      </w:r>
    </w:p>
    <w:p w:rsidR="00000000" w:rsidDel="00000000" w:rsidP="00000000" w:rsidRDefault="00000000" w:rsidRPr="00000000" w14:paraId="00000081">
      <w:pPr>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2">
      <w:pPr>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3">
      <w:pPr>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4">
      <w:pPr>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5">
      <w:pPr>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6">
      <w:pPr>
        <w:jc w:val="center"/>
        <w:rPr>
          <w:rFonts w:ascii="Arial" w:cs="Arial" w:eastAsia="Arial" w:hAnsi="Arial"/>
        </w:rPr>
      </w:pPr>
      <w:r w:rsidDel="00000000" w:rsidR="00000000" w:rsidRPr="00000000">
        <w:rPr>
          <w:rFonts w:ascii="Arial" w:cs="Arial" w:eastAsia="Arial" w:hAnsi="Arial"/>
          <w:b w:val="1"/>
          <w:bCs w:val="1"/>
          <w:sz w:val="24"/>
          <w:szCs w:val="24"/>
          <w:rtl w:val="0"/>
        </w:rPr>
        <w:t xml:space="preserve">MARIA JOSÉ DE SENA</w:t>
      </w:r>
      <w:r w:rsidDel="00000000" w:rsidR="00000000" w:rsidRPr="00000000">
        <w:rPr>
          <w:rtl w:val="0"/>
        </w:rPr>
      </w:r>
    </w:p>
    <w:p w:rsidR="00000000" w:rsidDel="00000000" w:rsidP="00000000" w:rsidRDefault="00000000" w:rsidRPr="00000000" w14:paraId="00000087">
      <w:pPr>
        <w:jc w:val="cente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Reitora da UFRPE</w:t>
      </w:r>
      <w:r w:rsidDel="00000000" w:rsidR="00000000" w:rsidRPr="00000000">
        <w:rPr>
          <w:rtl w:val="0"/>
        </w:rPr>
      </w:r>
    </w:p>
    <w:p w:rsidR="00000000" w:rsidDel="00000000" w:rsidP="00000000" w:rsidRDefault="00000000" w:rsidRPr="00000000" w14:paraId="00000088">
      <w:pPr>
        <w:ind w:left="0" w:right="0" w:firstLine="144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9">
      <w:pPr>
        <w:ind w:left="0" w:right="0" w:firstLine="144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A">
      <w:pPr>
        <w:ind w:left="0" w:right="0" w:firstLine="144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B">
      <w:pPr>
        <w:ind w:left="0" w:right="0" w:firstLine="144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C">
      <w:pPr>
        <w:ind w:left="0" w:right="0" w:firstLine="144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D">
      <w:pPr>
        <w:jc w:val="center"/>
        <w:rPr>
          <w:vertAlign w:val="baseline"/>
        </w:rPr>
      </w:pPr>
      <w:r w:rsidDel="00000000" w:rsidR="00000000" w:rsidRPr="00000000">
        <w:rPr>
          <w:rFonts w:ascii="Arial" w:cs="Arial" w:eastAsia="Arial" w:hAnsi="Arial"/>
          <w:b w:val="1"/>
          <w:bCs w:val="1"/>
          <w:sz w:val="24"/>
          <w:szCs w:val="24"/>
          <w:rtl w:val="0"/>
        </w:rPr>
        <w:t xml:space="preserve">XXXXXXXXXXXX</w:t>
      </w:r>
      <w:r w:rsidDel="00000000" w:rsidR="00000000" w:rsidRPr="00000000">
        <w:rPr>
          <w:rtl w:val="0"/>
        </w:rPr>
      </w:r>
    </w:p>
    <w:p w:rsidR="00000000" w:rsidDel="00000000" w:rsidP="00000000" w:rsidRDefault="00000000" w:rsidRPr="00000000" w14:paraId="0000008E">
      <w:pPr>
        <w:jc w:val="center"/>
        <w:rPr>
          <w:rFonts w:ascii="Arial" w:cs="Arial" w:eastAsia="Arial" w:hAnsi="Arial"/>
          <w:sz w:val="24"/>
          <w:szCs w:val="24"/>
          <w:vertAlign w:val="baseline"/>
        </w:rPr>
      </w:pPr>
      <w:r w:rsidDel="00000000" w:rsidR="00000000" w:rsidRPr="00000000">
        <w:rPr>
          <w:rFonts w:ascii="Arial" w:cs="Arial" w:eastAsia="Arial" w:hAnsi="Arial"/>
          <w:sz w:val="24"/>
          <w:szCs w:val="24"/>
          <w:rtl w:val="0"/>
        </w:rPr>
        <w:t xml:space="preserve">XXXXX</w:t>
      </w:r>
      <w:r w:rsidDel="00000000" w:rsidR="00000000" w:rsidRPr="00000000">
        <w:rPr>
          <w:rtl w:val="0"/>
        </w:rPr>
      </w:r>
    </w:p>
    <w:p w:rsidR="00000000" w:rsidDel="00000000" w:rsidP="00000000" w:rsidRDefault="00000000" w:rsidRPr="00000000" w14:paraId="0000008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0">
      <w:pPr>
        <w:rPr>
          <w:vertAlign w:val="baseline"/>
        </w:rPr>
      </w:pPr>
      <w:r w:rsidDel="00000000" w:rsidR="00000000" w:rsidRPr="00000000">
        <w:rPr>
          <w:rFonts w:ascii="Arial" w:cs="Arial" w:eastAsia="Arial" w:hAnsi="Arial"/>
          <w:sz w:val="24"/>
          <w:szCs w:val="24"/>
          <w:vertAlign w:val="baseline"/>
          <w:rtl w:val="0"/>
        </w:rPr>
        <w:t xml:space="preserve">Testemunhas:</w:t>
      </w:r>
      <w:r w:rsidDel="00000000" w:rsidR="00000000" w:rsidRPr="00000000">
        <w:rPr>
          <w:rtl w:val="0"/>
        </w:rPr>
      </w:r>
    </w:p>
    <w:p w:rsidR="00000000" w:rsidDel="00000000" w:rsidP="00000000" w:rsidRDefault="00000000" w:rsidRPr="00000000" w14:paraId="0000009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3">
      <w:pPr>
        <w:rPr>
          <w:vertAlign w:val="baseline"/>
        </w:rPr>
      </w:pPr>
      <w:r w:rsidDel="00000000" w:rsidR="00000000" w:rsidRPr="00000000">
        <w:rPr>
          <w:rFonts w:ascii="Arial" w:cs="Arial" w:eastAsia="Arial" w:hAnsi="Arial"/>
          <w:sz w:val="24"/>
          <w:szCs w:val="24"/>
          <w:vertAlign w:val="baseline"/>
          <w:rtl w:val="0"/>
        </w:rPr>
        <w:t xml:space="preserve">1.________________________________     </w:t>
      </w:r>
      <w:r w:rsidDel="00000000" w:rsidR="00000000" w:rsidRPr="00000000">
        <w:rPr>
          <w:rtl w:val="0"/>
        </w:rPr>
      </w:r>
    </w:p>
    <w:p w:rsidR="00000000" w:rsidDel="00000000" w:rsidP="00000000" w:rsidRDefault="00000000" w:rsidRPr="00000000" w14:paraId="00000094">
      <w:pPr>
        <w:rPr>
          <w:vertAlign w:val="baseline"/>
        </w:rPr>
      </w:pPr>
      <w:r w:rsidDel="00000000" w:rsidR="00000000" w:rsidRPr="00000000">
        <w:rPr>
          <w:rFonts w:ascii="Arial" w:cs="Arial" w:eastAsia="Arial" w:hAnsi="Arial"/>
          <w:sz w:val="24"/>
          <w:szCs w:val="24"/>
          <w:vertAlign w:val="baseline"/>
          <w:rtl w:val="0"/>
        </w:rPr>
        <w:t xml:space="preserve">   CPF Nº:</w:t>
      </w:r>
      <w:r w:rsidDel="00000000" w:rsidR="00000000" w:rsidRPr="00000000">
        <w:rPr>
          <w:rtl w:val="0"/>
        </w:rPr>
      </w:r>
    </w:p>
    <w:p w:rsidR="00000000" w:rsidDel="00000000" w:rsidP="00000000" w:rsidRDefault="00000000" w:rsidRPr="00000000" w14:paraId="0000009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6">
      <w:pPr>
        <w:rPr>
          <w:vertAlign w:val="baseline"/>
        </w:rPr>
      </w:pPr>
      <w:r w:rsidDel="00000000" w:rsidR="00000000" w:rsidRPr="00000000">
        <w:rPr>
          <w:rFonts w:ascii="Arial" w:cs="Arial" w:eastAsia="Arial" w:hAnsi="Arial"/>
          <w:sz w:val="24"/>
          <w:szCs w:val="24"/>
          <w:vertAlign w:val="baseline"/>
          <w:rtl w:val="0"/>
        </w:rPr>
        <w:t xml:space="preserve">2.________________________________</w:t>
      </w:r>
      <w:r w:rsidDel="00000000" w:rsidR="00000000" w:rsidRPr="00000000">
        <w:rPr>
          <w:rtl w:val="0"/>
        </w:rPr>
      </w:r>
    </w:p>
    <w:p w:rsidR="00000000" w:rsidDel="00000000" w:rsidP="00000000" w:rsidRDefault="00000000" w:rsidRPr="00000000" w14:paraId="00000097">
      <w:pPr>
        <w:rPr>
          <w:vertAlign w:val="baseline"/>
        </w:rPr>
      </w:pPr>
      <w:r w:rsidDel="00000000" w:rsidR="00000000" w:rsidRPr="00000000">
        <w:rPr>
          <w:rFonts w:ascii="Arial" w:cs="Arial" w:eastAsia="Arial" w:hAnsi="Arial"/>
          <w:sz w:val="24"/>
          <w:szCs w:val="24"/>
          <w:vertAlign w:val="baseline"/>
          <w:rtl w:val="0"/>
        </w:rPr>
        <w:t xml:space="preserve">    CPF Nº:</w:t>
        <w:tab/>
        <w:tab/>
        <w:tab/>
        <w:tab/>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907" w:top="1701" w:left="1701" w:right="1134"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tabs>
        <w:tab w:val="left" w:leader="none" w:pos="142"/>
        <w:tab w:val="center" w:leader="none" w:pos="4252"/>
        <w:tab w:val="right" w:leader="none" w:pos="8504"/>
      </w:tabs>
      <w:rPr>
        <w:vertAlign w:val="baseline"/>
      </w:rPr>
    </w:pPr>
    <w:r w:rsidDel="00000000" w:rsidR="00000000" w:rsidRPr="00000000">
      <w:rPr>
        <w:rFonts w:ascii="Arial" w:cs="Arial" w:eastAsia="Arial" w:hAnsi="Arial"/>
        <w:color w:val="002060"/>
        <w:sz w:val="16"/>
        <w:szCs w:val="16"/>
        <w:vertAlign w:val="baseline"/>
        <w:rtl w:val="0"/>
      </w:rPr>
      <w:t xml:space="preserve">UFRPE – INSTITUTO IPÊ</w:t>
    </w:r>
    <w:r w:rsidDel="00000000" w:rsidR="00000000" w:rsidRPr="00000000">
      <w:rPr>
        <w:rtl w:val="0"/>
      </w:rPr>
    </w:r>
  </w:p>
  <w:p w:rsidR="00000000" w:rsidDel="00000000" w:rsidP="00000000" w:rsidRDefault="00000000" w:rsidRPr="00000000" w14:paraId="0000009B">
    <w:pPr>
      <w:tabs>
        <w:tab w:val="left" w:leader="none" w:pos="142"/>
        <w:tab w:val="center" w:leader="none" w:pos="4252"/>
        <w:tab w:val="right" w:leader="none" w:pos="8504"/>
      </w:tabs>
      <w:rPr>
        <w:vertAlign w:val="baseline"/>
      </w:rPr>
    </w:pPr>
    <w:r w:rsidDel="00000000" w:rsidR="00000000" w:rsidRPr="00000000">
      <w:rPr>
        <w:rFonts w:ascii="Arial" w:cs="Arial" w:eastAsia="Arial" w:hAnsi="Arial"/>
        <w:color w:val="002060"/>
        <w:sz w:val="16"/>
        <w:szCs w:val="16"/>
        <w:vertAlign w:val="baseline"/>
        <w:rtl w:val="0"/>
      </w:rPr>
      <w:t xml:space="preserve">NÚCLEO DE RELAÇÕES INSTITUCIONAIS </w:t>
    </w:r>
    <w:r w:rsidDel="00000000" w:rsidR="00000000" w:rsidRPr="00000000">
      <w:rPr>
        <w:rtl w:val="0"/>
      </w:rPr>
    </w:r>
  </w:p>
  <w:p w:rsidR="00000000" w:rsidDel="00000000" w:rsidP="00000000" w:rsidRDefault="00000000" w:rsidRPr="00000000" w14:paraId="0000009C">
    <w:pPr>
      <w:tabs>
        <w:tab w:val="left" w:leader="none" w:pos="142"/>
        <w:tab w:val="center" w:leader="none" w:pos="4252"/>
        <w:tab w:val="right" w:leader="none" w:pos="8504"/>
      </w:tabs>
      <w:jc w:val="both"/>
      <w:rPr>
        <w:vertAlign w:val="baseline"/>
      </w:rPr>
    </w:pPr>
    <w:r w:rsidDel="00000000" w:rsidR="00000000" w:rsidRPr="00000000">
      <w:rPr>
        <w:rFonts w:ascii="Arial" w:cs="Arial" w:eastAsia="Arial" w:hAnsi="Arial"/>
        <w:color w:val="002060"/>
        <w:sz w:val="16"/>
        <w:szCs w:val="16"/>
        <w:vertAlign w:val="baseline"/>
        <w:rtl w:val="0"/>
      </w:rPr>
      <w:t xml:space="preserve">chamado.ipe@ufrpe.br</w:t>
    </w:r>
    <w:r w:rsidDel="00000000" w:rsidR="00000000" w:rsidRPr="00000000">
      <w:rPr>
        <w:rtl w:val="0"/>
      </w:rPr>
    </w:r>
  </w:p>
  <w:p w:rsidR="00000000" w:rsidDel="00000000" w:rsidP="00000000" w:rsidRDefault="00000000" w:rsidRPr="00000000" w14:paraId="0000009D">
    <w:pPr>
      <w:tabs>
        <w:tab w:val="left" w:leader="none" w:pos="142"/>
        <w:tab w:val="center" w:leader="none" w:pos="4252"/>
        <w:tab w:val="right" w:leader="none" w:pos="8504"/>
      </w:tabs>
      <w:ind w:left="0" w:right="360" w:firstLine="0"/>
      <w:jc w:val="both"/>
      <w:rP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6743700</wp:posOffset>
              </wp:positionH>
              <wp:positionV relativeFrom="paragraph">
                <wp:posOffset>0</wp:posOffset>
              </wp:positionV>
              <wp:extent cx="153035" cy="223520"/>
              <wp:effectExtent b="0" l="0" r="0" t="0"/>
              <wp:wrapSquare wrapText="bothSides" distB="0" distT="0" distL="0" distR="0"/>
              <wp:docPr id="1047" name=""/>
              <a:graphic>
                <a:graphicData uri="http://schemas.microsoft.com/office/word/2010/wordprocessingShape">
                  <wps:wsp>
                    <wps:cNvSpPr/>
                    <wps:cNvPr id="2" name="Shape 2"/>
                    <wps:spPr>
                      <a:xfrm>
                        <a:off x="5307583" y="3706340"/>
                        <a:ext cx="76835" cy="14732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Ottawa" w:cs="Ottawa" w:eastAsia="Ottawa" w:hAnsi="Ottawa"/>
                              <w:b w:val="0"/>
                              <w:i w:val="0"/>
                              <w:smallCaps w:val="0"/>
                              <w:strike w:val="0"/>
                              <w:color w:val="000000"/>
                              <w:sz w:val="21"/>
                              <w:vertAlign w:val="baseline"/>
                            </w:rPr>
                            <w:t xml:space="preserve"> PAGE 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ttawa" w:cs="Ottawa" w:eastAsia="Ottawa" w:hAnsi="Ottawa"/>
                              <w:b w:val="0"/>
                              <w:i w:val="0"/>
                              <w:smallCaps w:val="0"/>
                              <w:strike w:val="0"/>
                              <w:color w:val="000000"/>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6743700</wp:posOffset>
              </wp:positionH>
              <wp:positionV relativeFrom="paragraph">
                <wp:posOffset>0</wp:posOffset>
              </wp:positionV>
              <wp:extent cx="153035" cy="223520"/>
              <wp:effectExtent b="0" l="0" r="0" t="0"/>
              <wp:wrapSquare wrapText="bothSides" distB="0" distT="0" distL="0" distR="0"/>
              <wp:docPr id="104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53035" cy="223520"/>
                      </a:xfrm>
                      <a:prstGeom prst="rect"/>
                      <a:ln/>
                    </pic:spPr>
                  </pic:pic>
                </a:graphicData>
              </a:graphic>
            </wp:anchor>
          </w:drawing>
        </mc:Fallback>
      </mc:AlternateContent>
    </w:r>
  </w:p>
  <w:p w:rsidR="00000000" w:rsidDel="00000000" w:rsidP="00000000" w:rsidRDefault="00000000" w:rsidRPr="00000000" w14:paraId="0000009E">
    <w:pPr>
      <w:tabs>
        <w:tab w:val="left" w:leader="none" w:pos="142"/>
        <w:tab w:val="center" w:leader="none" w:pos="4252"/>
        <w:tab w:val="right" w:leader="none" w:pos="8504"/>
      </w:tabs>
      <w:ind w:left="0" w:right="360" w:firstLine="0"/>
      <w:jc w:val="both"/>
      <w:rPr>
        <w:vertAlign w:val="baseline"/>
      </w:rPr>
    </w:pPr>
    <w:r w:rsidDel="00000000" w:rsidR="00000000" w:rsidRPr="00000000">
      <w:rPr>
        <w:vertAlign w:val="baseline"/>
        <w:rtl w:val="0"/>
      </w:rPr>
      <w:t xml:space="preserve">(81) 3320.6074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sz w:val="24"/>
        <w:szCs w:val="24"/>
      </w:rPr>
      <w:drawing>
        <wp:inline distB="0" distT="0" distL="0" distR="0">
          <wp:extent cx="2247900" cy="876300"/>
          <wp:effectExtent b="0" l="0" r="0" t="0"/>
          <wp:docPr descr="logo_ufrpe" id="1048" name="image2.png"/>
          <a:graphic>
            <a:graphicData uri="http://schemas.openxmlformats.org/drawingml/2006/picture">
              <pic:pic>
                <pic:nvPicPr>
                  <pic:cNvPr descr="logo_ufrpe" id="0" name="image2.png"/>
                  <pic:cNvPicPr preferRelativeResize="0"/>
                </pic:nvPicPr>
                <pic:blipFill>
                  <a:blip r:embed="rId1"/>
                  <a:srcRect b="0" l="0" r="0" t="0"/>
                  <a:stretch>
                    <a:fillRect/>
                  </a:stretch>
                </pic:blipFill>
                <pic:spPr>
                  <a:xfrm>
                    <a:off x="0" y="0"/>
                    <a:ext cx="2247900" cy="87630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114300" distR="114300">
          <wp:extent cx="2244090" cy="868680"/>
          <wp:effectExtent b="0" l="0" r="0" t="0"/>
          <wp:docPr id="104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244090" cy="86868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sz w:val="28"/>
        <w:szCs w:val="28"/>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720" w:hanging="360"/>
      </w:pPr>
      <w:rPr>
        <w:sz w:val="28"/>
        <w:szCs w:val="28"/>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pt-BR"/>
    </w:rPr>
  </w:style>
  <w:style w:type="character" w:styleId="WW8Num1z0">
    <w:name w:val="WW8Num1z0"/>
    <w:next w:val="WW8Num1z0"/>
    <w:autoRedefine w:val="0"/>
    <w:hidden w:val="0"/>
    <w:qFormat w:val="0"/>
    <w:rPr>
      <w:w w:val="100"/>
      <w:position w:val="-1"/>
      <w:sz w:val="28"/>
      <w:szCs w:val="28"/>
      <w:effect w:val="none"/>
      <w:vertAlign w:val="baseline"/>
      <w:cs w:val="0"/>
      <w:em w:val="none"/>
      <w:lang/>
    </w:rPr>
  </w:style>
  <w:style w:type="character" w:styleId="WW8Num2z0">
    <w:name w:val="WW8Num2z0"/>
    <w:next w:val="WW8Num2z0"/>
    <w:autoRedefine w:val="0"/>
    <w:hidden w:val="0"/>
    <w:qFormat w:val="0"/>
    <w:rPr>
      <w:w w:val="100"/>
      <w:position w:val="-1"/>
      <w:sz w:val="28"/>
      <w:szCs w:val="28"/>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w w:val="100"/>
      <w:position w:val="-1"/>
      <w:effect w:val="none"/>
      <w:vertAlign w:val="baseline"/>
      <w:cs w:val="0"/>
      <w:em w:val="none"/>
      <w:lang/>
    </w:rPr>
  </w:style>
  <w:style w:type="character" w:styleId="WW8Num3z2">
    <w:name w:val="WW8Num3z2"/>
    <w:next w:val="WW8Num3z2"/>
    <w:autoRedefine w:val="0"/>
    <w:hidden w:val="0"/>
    <w:qFormat w:val="0"/>
    <w:rPr>
      <w:w w:val="100"/>
      <w:position w:val="-1"/>
      <w:effect w:val="none"/>
      <w:vertAlign w:val="baseline"/>
      <w:cs w:val="0"/>
      <w:em w:val="none"/>
      <w:lang/>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WW8Num2z1">
    <w:name w:val="WW8Num2z1"/>
    <w:next w:val="WW8Num2z1"/>
    <w:autoRedefine w:val="0"/>
    <w:hidden w:val="0"/>
    <w:qFormat w:val="0"/>
    <w:rPr>
      <w:rFonts w:ascii="Courier New" w:cs="Courier New" w:hAnsi="Courier New" w:hint="default"/>
      <w:w w:val="100"/>
      <w:position w:val="-1"/>
      <w:effect w:val="none"/>
      <w:vertAlign w:val="baseline"/>
      <w:cs w:val="0"/>
      <w:em w:val="none"/>
      <w:lang/>
    </w:rPr>
  </w:style>
  <w:style w:type="character" w:styleId="WW8Num2z3">
    <w:name w:val="WW8Num2z3"/>
    <w:next w:val="WW8Num2z3"/>
    <w:autoRedefine w:val="0"/>
    <w:hidden w:val="0"/>
    <w:qFormat w:val="0"/>
    <w:rPr>
      <w:rFonts w:ascii="Symbol" w:cs="Symbol" w:hAnsi="Symbol" w:hint="default"/>
      <w:w w:val="100"/>
      <w:position w:val="-1"/>
      <w:effect w:val="none"/>
      <w:vertAlign w:val="baseline"/>
      <w:cs w:val="0"/>
      <w:em w:val="none"/>
      <w:lang/>
    </w:rPr>
  </w:style>
  <w:style w:type="character" w:styleId="WW8Num4z0">
    <w:name w:val="WW8Num4z0"/>
    <w:next w:val="WW8Num4z0"/>
    <w:autoRedefine w:val="0"/>
    <w:hidden w:val="0"/>
    <w:qFormat w:val="0"/>
    <w:rPr>
      <w:w w:val="100"/>
      <w:position w:val="-1"/>
      <w:sz w:val="28"/>
      <w:szCs w:val="28"/>
      <w:effect w:val="none"/>
      <w:vertAlign w:val="baseline"/>
      <w:cs w:val="0"/>
      <w:em w:val="none"/>
      <w:lang/>
    </w:rPr>
  </w:style>
  <w:style w:type="character" w:styleId="WW8Num4z1">
    <w:name w:val="WW8Num4z1"/>
    <w:next w:val="WW8Num4z1"/>
    <w:autoRedefine w:val="0"/>
    <w:hidden w:val="0"/>
    <w:qFormat w:val="0"/>
    <w:rPr>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character" w:styleId="Númerodepágina">
    <w:name w:val="Número de página"/>
    <w:basedOn w:val="Fonteparág.padrão"/>
    <w:next w:val="Númerodepágina"/>
    <w:autoRedefine w:val="0"/>
    <w:hidden w:val="0"/>
    <w:qFormat w:val="0"/>
    <w:rPr>
      <w:w w:val="100"/>
      <w:position w:val="-1"/>
      <w:effect w:val="none"/>
      <w:vertAlign w:val="baseline"/>
      <w:cs w:val="0"/>
      <w:em w:val="none"/>
      <w:lang/>
    </w:rPr>
  </w:style>
  <w:style w:type="character" w:styleId="TextodebalãoChar">
    <w:name w:val="Texto de balão Char"/>
    <w:next w:val="TextodebalãoChar"/>
    <w:autoRedefine w:val="0"/>
    <w:hidden w:val="0"/>
    <w:qFormat w:val="0"/>
    <w:rPr>
      <w:rFonts w:ascii="Tahoma" w:cs="Tahoma" w:hAnsi="Tahoma"/>
      <w:w w:val="100"/>
      <w:position w:val="-1"/>
      <w:sz w:val="16"/>
      <w:szCs w:val="16"/>
      <w:effect w:val="none"/>
      <w:vertAlign w:val="baseline"/>
      <w:cs w:val="0"/>
      <w:em w:val="none"/>
      <w:lang/>
    </w:rPr>
  </w:style>
  <w:style w:type="character" w:styleId="CabeçalhoChar">
    <w:name w:val="Cabeçalho Char"/>
    <w:next w:val="CabeçalhoChar"/>
    <w:autoRedefine w:val="0"/>
    <w:hidden w:val="0"/>
    <w:qFormat w:val="0"/>
    <w:rPr>
      <w:rFonts w:ascii="Arial" w:cs="Arial" w:hAnsi="Arial"/>
      <w:w w:val="100"/>
      <w:position w:val="-1"/>
      <w:sz w:val="24"/>
      <w:effect w:val="none"/>
      <w:vertAlign w:val="baseline"/>
      <w:cs w:val="0"/>
      <w:em w:val="none"/>
      <w:lang/>
    </w:rPr>
  </w:style>
  <w:style w:type="paragraph" w:styleId="Título">
    <w:name w:val="Título"/>
    <w:basedOn w:val="Normal"/>
    <w:next w:val="Corpodotexto"/>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Liberation Sans" w:cs="Lucida Sans" w:eastAsia="Microsoft YaHei" w:hAnsi="Liberation Sans"/>
      <w:w w:val="100"/>
      <w:position w:val="-1"/>
      <w:sz w:val="28"/>
      <w:szCs w:val="28"/>
      <w:effect w:val="none"/>
      <w:vertAlign w:val="baseline"/>
      <w:cs w:val="0"/>
      <w:em w:val="none"/>
      <w:lang w:bidi="ar-SA" w:eastAsia="zh-CN" w:val="pt-BR"/>
    </w:rPr>
  </w:style>
  <w:style w:type="paragraph" w:styleId="Corpodotexto">
    <w:name w:val="Corpo do texto"/>
    <w:basedOn w:val="Normal"/>
    <w:next w:val="Corpodotexto"/>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pt-BR"/>
    </w:rPr>
  </w:style>
  <w:style w:type="paragraph" w:styleId="Lista">
    <w:name w:val="Lista"/>
    <w:basedOn w:val="Corpodotexto"/>
    <w:next w:val="Lista"/>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Times New Roman" w:cs="Lucida Sans" w:eastAsia="Times New Roman" w:hAnsi="Times New Roman"/>
      <w:w w:val="100"/>
      <w:position w:val="-1"/>
      <w:sz w:val="20"/>
      <w:szCs w:val="20"/>
      <w:effect w:val="none"/>
      <w:vertAlign w:val="baseline"/>
      <w:cs w:val="0"/>
      <w:em w:val="none"/>
      <w:lang w:bidi="ar-SA" w:eastAsia="zh-CN" w:val="pt-BR"/>
    </w:rPr>
  </w:style>
  <w:style w:type="paragraph" w:styleId="Legenda">
    <w:name w:val="Legenda"/>
    <w:basedOn w:val="Normal"/>
    <w:next w:val="Legenda"/>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Lucida Sans" w:eastAsia="Times New Roman" w:hAnsi="Times New Roman"/>
      <w:i w:val="1"/>
      <w:iCs w:val="1"/>
      <w:w w:val="100"/>
      <w:position w:val="-1"/>
      <w:sz w:val="24"/>
      <w:szCs w:val="24"/>
      <w:effect w:val="none"/>
      <w:vertAlign w:val="baseline"/>
      <w:cs w:val="0"/>
      <w:em w:val="none"/>
      <w:lang w:bidi="ar-SA" w:eastAsia="zh-CN" w:val="pt-BR"/>
    </w:rPr>
  </w:style>
  <w:style w:type="paragraph" w:styleId="Índice">
    <w:name w:val="Índice"/>
    <w:basedOn w:val="Normal"/>
    <w:next w:val="Índice"/>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Times New Roman" w:cs="Lucida Sans" w:eastAsia="Times New Roman" w:hAnsi="Times New Roman"/>
      <w:w w:val="100"/>
      <w:position w:val="-1"/>
      <w:sz w:val="20"/>
      <w:szCs w:val="20"/>
      <w:effect w:val="none"/>
      <w:vertAlign w:val="baseline"/>
      <w:cs w:val="0"/>
      <w:em w:val="none"/>
      <w:lang w:bidi="ar-SA" w:eastAsia="zh-CN" w:val="pt-BR"/>
    </w:rPr>
  </w:style>
  <w:style w:type="paragraph" w:styleId="Ocr13j">
    <w:name w:val="Ocr13j"/>
    <w:basedOn w:val="Normal"/>
    <w:next w:val="Ocr13j"/>
    <w:autoRedefine w:val="0"/>
    <w:hidden w:val="0"/>
    <w:qFormat w:val="0"/>
    <w:pPr>
      <w:widowControl w:val="1"/>
      <w:suppressAutoHyphens w:val="0"/>
      <w:bidi w:val="0"/>
      <w:spacing w:line="1" w:lineRule="atLeast"/>
      <w:ind w:leftChars="-1" w:rightChars="0" w:firstLineChars="-1"/>
      <w:jc w:val="both"/>
      <w:textDirection w:val="btLr"/>
      <w:textAlignment w:val="top"/>
      <w:outlineLvl w:val="0"/>
    </w:pPr>
    <w:rPr>
      <w:rFonts w:ascii="Times New Roman" w:cs="Times New Roman" w:eastAsia="Times New Roman" w:hAnsi="Times New Roman"/>
      <w:w w:val="100"/>
      <w:position w:val="-1"/>
      <w:sz w:val="26"/>
      <w:szCs w:val="20"/>
      <w:effect w:val="none"/>
      <w:vertAlign w:val="baseline"/>
      <w:cs w:val="0"/>
      <w:em w:val="none"/>
      <w:lang w:bidi="ar-SA" w:eastAsia="zh-CN" w:val="pt-BR"/>
    </w:rPr>
  </w:style>
  <w:style w:type="paragraph" w:styleId="Ocr13l">
    <w:name w:val="Ocr13l"/>
    <w:basedOn w:val="Normal"/>
    <w:next w:val="Ocr13l"/>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6"/>
      <w:szCs w:val="20"/>
      <w:effect w:val="none"/>
      <w:vertAlign w:val="baseline"/>
      <w:cs w:val="0"/>
      <w:em w:val="none"/>
      <w:lang w:bidi="ar-SA" w:eastAsia="zh-CN" w:val="pt-BR"/>
    </w:rPr>
  </w:style>
  <w:style w:type="paragraph" w:styleId="CabeçalhoeRodapé">
    <w:name w:val="Cabeçalho e Rodapé"/>
    <w:basedOn w:val="Normal"/>
    <w:next w:val="CabeçalhoeRodapé"/>
    <w:autoRedefine w:val="0"/>
    <w:hidden w:val="0"/>
    <w:qFormat w:val="0"/>
    <w:pPr>
      <w:widowControl w:val="1"/>
      <w:suppressLineNumbers w:val="1"/>
      <w:tabs>
        <w:tab w:val="center" w:leader="none" w:pos="4819"/>
        <w:tab w:val="right" w:leader="none" w:pos="9638"/>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pt-BR"/>
    </w:rPr>
  </w:style>
  <w:style w:type="paragraph" w:styleId="Cabeçalho">
    <w:name w:val="Cabeçalho"/>
    <w:basedOn w:val="Normal"/>
    <w:next w:val="Cabeçalho"/>
    <w:autoRedefine w:val="0"/>
    <w:hidden w:val="0"/>
    <w:qFormat w:val="0"/>
    <w:pPr>
      <w:widowControl w:val="1"/>
      <w:tabs>
        <w:tab w:val="center" w:leader="none" w:pos="4419"/>
        <w:tab w:val="right" w:leader="none" w:pos="8838"/>
      </w:tabs>
      <w:suppressAutoHyphens w:val="0"/>
      <w:bidi w:val="0"/>
      <w:spacing w:line="1" w:lineRule="atLeast"/>
      <w:ind w:leftChars="-1" w:rightChars="0" w:firstLineChars="-1"/>
      <w:textDirection w:val="btLr"/>
      <w:textAlignment w:val="top"/>
      <w:outlineLvl w:val="0"/>
    </w:pPr>
    <w:rPr>
      <w:rFonts w:ascii="Arial" w:cs="Arial" w:eastAsia="Times New Roman" w:hAnsi="Arial"/>
      <w:w w:val="100"/>
      <w:position w:val="-1"/>
      <w:sz w:val="24"/>
      <w:szCs w:val="20"/>
      <w:effect w:val="none"/>
      <w:vertAlign w:val="baseline"/>
      <w:cs w:val="0"/>
      <w:em w:val="none"/>
      <w:lang w:bidi="ar-SA" w:eastAsia="zh-CN" w:val="pt-BR"/>
    </w:rPr>
  </w:style>
  <w:style w:type="paragraph" w:styleId="Rodapé">
    <w:name w:val="Rodapé"/>
    <w:basedOn w:val="Normal"/>
    <w:next w:val="Rodapé"/>
    <w:autoRedefine w:val="0"/>
    <w:hidden w:val="0"/>
    <w:qFormat w:val="0"/>
    <w:pPr>
      <w:widowControl w:val="1"/>
      <w:tabs>
        <w:tab w:val="center" w:leader="none" w:pos="4419"/>
        <w:tab w:val="right" w:leader="none" w:pos="8838"/>
      </w:tabs>
      <w:suppressAutoHyphens w:val="0"/>
      <w:bidi w:val="0"/>
      <w:spacing w:line="1" w:lineRule="atLeast"/>
      <w:ind w:leftChars="-1" w:rightChars="0" w:firstLineChars="-1"/>
      <w:textDirection w:val="btLr"/>
      <w:textAlignment w:val="top"/>
      <w:outlineLvl w:val="0"/>
    </w:pPr>
    <w:rPr>
      <w:rFonts w:ascii="Ottawa" w:cs="Ottawa" w:eastAsia="Times New Roman" w:hAnsi="Ottawa"/>
      <w:w w:val="100"/>
      <w:position w:val="-1"/>
      <w:sz w:val="22"/>
      <w:szCs w:val="20"/>
      <w:effect w:val="none"/>
      <w:vertAlign w:val="baseline"/>
      <w:cs w:val="0"/>
      <w:em w:val="none"/>
      <w:lang w:bidi="ar-SA" w:eastAsia="zh-CN" w:val="pt-BR"/>
    </w:rPr>
  </w:style>
  <w:style w:type="paragraph" w:styleId="Textodebalão">
    <w:name w:val="Texto de balão"/>
    <w:basedOn w:val="Normal"/>
    <w:next w:val="Textodebalão"/>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zh-CN" w:val="pt-BR"/>
    </w:rPr>
  </w:style>
  <w:style w:type="paragraph" w:styleId="ParágrafodaLista">
    <w:name w:val="Parágrafo da Lista"/>
    <w:basedOn w:val="Normal"/>
    <w:next w:val="ParágrafodaLista"/>
    <w:autoRedefine w:val="0"/>
    <w:hidden w:val="0"/>
    <w:qFormat w:val="0"/>
    <w:pPr>
      <w:widowControl w:val="1"/>
      <w:suppressAutoHyphens w:val="0"/>
      <w:bidi w:val="0"/>
      <w:spacing w:line="1" w:lineRule="atLeast"/>
      <w:ind w:left="708" w:right="0" w:leftChars="-1" w:rightChars="0" w:firstLine="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pt-BR"/>
    </w:rPr>
  </w:style>
  <w:style w:type="paragraph" w:styleId="Conteúdodoquadro">
    <w:name w:val="Conteúdo do quadro"/>
    <w:basedOn w:val="Normal"/>
    <w:next w:val="Conteúdodoquadro"/>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pt-BR"/>
    </w:rPr>
  </w:style>
  <w:style w:type="paragraph" w:styleId="Estilo">
    <w:name w:val="Estilo"/>
    <w:next w:val="Estilo"/>
    <w:autoRedefine w:val="0"/>
    <w:hidden w:val="0"/>
    <w:qFormat w:val="0"/>
    <w:pPr>
      <w:widowControl w:val="0"/>
      <w:suppressAutoHyphens w:val="0"/>
      <w:autoSpaceDE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pt-B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2La9tTFy34vqZmNVXyo6SHxDA==">CgMxLjA4AHIhMWcwYXVReXlXamoxMktWTUhHSkxVV2l3S2xSSTVCdXhJ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2017-08-10T12:47:00Z</dcterms:created>
  <dc:creator>Convidado</dc:creator>
</cp:coreProperties>
</file>